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7ECB6">
      <w:pPr>
        <w:spacing w:line="288" w:lineRule="auto"/>
        <w:jc w:val="center"/>
        <w:rPr>
          <w:rFonts w:hint="eastAsia" w:ascii="方正小标宋简体" w:hAnsi="微软雅黑" w:eastAsia="方正小标宋简体" w:cs="Arial"/>
          <w:bCs/>
          <w:sz w:val="36"/>
          <w:szCs w:val="36"/>
        </w:rPr>
      </w:pPr>
      <w:r>
        <w:rPr>
          <w:rFonts w:hint="eastAsia" w:ascii="方正小标宋简体" w:hAnsi="微软雅黑" w:eastAsia="方正小标宋简体" w:cs="Arial"/>
          <w:bCs/>
          <w:sz w:val="36"/>
          <w:szCs w:val="36"/>
        </w:rPr>
        <w:t>中国国际电子生产设备暨微电子工业展览会</w:t>
      </w:r>
    </w:p>
    <w:p w14:paraId="044949AD">
      <w:pPr>
        <w:spacing w:line="288" w:lineRule="auto"/>
        <w:jc w:val="center"/>
        <w:rPr>
          <w:rFonts w:hint="eastAsia" w:ascii="方正小标宋简体" w:hAnsi="Arial" w:eastAsia="方正小标宋简体" w:cs="Arial"/>
          <w:bCs/>
          <w:sz w:val="30"/>
          <w:szCs w:val="30"/>
          <w:lang w:val="en-US" w:eastAsia="zh-CN"/>
        </w:rPr>
      </w:pPr>
      <w:r>
        <w:rPr>
          <w:rFonts w:hint="eastAsia" w:ascii="方正小标宋简体" w:hAnsi="Arial" w:eastAsia="方正小标宋简体" w:cs="Arial"/>
          <w:bCs/>
          <w:sz w:val="30"/>
          <w:szCs w:val="30"/>
        </w:rPr>
        <w:t>NEPCON China 202</w:t>
      </w:r>
      <w:r>
        <w:rPr>
          <w:rFonts w:hint="eastAsia" w:ascii="方正小标宋简体" w:hAnsi="Arial" w:eastAsia="方正小标宋简体" w:cs="Arial"/>
          <w:bCs/>
          <w:sz w:val="30"/>
          <w:szCs w:val="30"/>
          <w:lang w:val="en-US" w:eastAsia="zh-CN"/>
        </w:rPr>
        <w:t>6</w:t>
      </w:r>
    </w:p>
    <w:p w14:paraId="5345141E">
      <w:pPr>
        <w:rPr>
          <w:rFonts w:hint="eastAsia"/>
        </w:rPr>
      </w:pPr>
    </w:p>
    <w:p w14:paraId="16D7962F">
      <w:pPr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尊敬的参展商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5F0E0881">
      <w:pPr>
        <w:spacing w:line="288" w:lineRule="auto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为促进中外电子企业的交流与合作，开拓市场，提高我国信息产业的技术水平，中国国际贸易促进委员会电子信息行业分会将于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6月初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在上海举办“中国国际电子生产设备暨微电子工业展览会（NEPCON China 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5B3D94DD">
      <w:pPr>
        <w:spacing w:line="288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会网罗电子制造行业全品类国际一线品牌展商，展品范围覆盖：表面贴装技术、印刷、点胶、固化、焊接、清洗、检测、返修等设备；涵盖汽车电子、电子元器件、半导体封装封测、电路板组装、智能工厂自动化，从上中下游打造电子生产各环节全流程管理展示平台。展会期间还将围绕当下热议话题，比如汽车电子、半导体、人工智能等组织20多场研讨会。</w:t>
      </w:r>
    </w:p>
    <w:p w14:paraId="3927AC25">
      <w:pPr>
        <w:spacing w:line="540" w:lineRule="exact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一、活动信息</w:t>
      </w:r>
    </w:p>
    <w:p w14:paraId="17AB8D01">
      <w:pPr>
        <w:spacing w:line="540" w:lineRule="exact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展会名称：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中国国际电子生产设备暨微电子工业展览会</w:t>
      </w:r>
    </w:p>
    <w:p w14:paraId="64AF31EA">
      <w:pPr>
        <w:spacing w:line="540" w:lineRule="exact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展出时间：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6月初 </w:t>
      </w:r>
    </w:p>
    <w:p w14:paraId="4E470205">
      <w:pPr>
        <w:spacing w:line="540" w:lineRule="exact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展馆：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上海世博展览馆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MO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展出面积：4万平米</w:t>
      </w:r>
    </w:p>
    <w:p w14:paraId="5A073E0B">
      <w:pPr>
        <w:spacing w:line="540" w:lineRule="exact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展出地点：上海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市浦东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国展路1099号</w:t>
      </w:r>
    </w:p>
    <w:p w14:paraId="4DD4081D">
      <w:pPr>
        <w:spacing w:line="540" w:lineRule="exact"/>
        <w:ind w:firstLine="48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二、组织机构</w:t>
      </w:r>
    </w:p>
    <w:p w14:paraId="7C9CAB0B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主办单位：中国国际贸易促进委员会电子信息行业分会</w:t>
      </w:r>
    </w:p>
    <w:p w14:paraId="0A69AEE0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　　　</w:t>
      </w:r>
      <w:r>
        <w:rPr>
          <w:rFonts w:ascii="仿宋" w:hAnsi="仿宋" w:eastAsia="仿宋"/>
          <w:sz w:val="28"/>
          <w:szCs w:val="28"/>
        </w:rPr>
        <w:t>励展博览集团</w:t>
      </w:r>
    </w:p>
    <w:p w14:paraId="17B4C2B9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支持单位：北京电子学会SMT</w:t>
      </w:r>
      <w:r>
        <w:rPr>
          <w:rFonts w:hint="eastAsia" w:ascii="仿宋" w:hAnsi="仿宋" w:eastAsia="仿宋"/>
          <w:sz w:val="28"/>
          <w:szCs w:val="28"/>
        </w:rPr>
        <w:t>专委会　</w:t>
      </w:r>
      <w:r>
        <w:rPr>
          <w:rFonts w:ascii="仿宋" w:hAnsi="仿宋" w:eastAsia="仿宋"/>
          <w:sz w:val="28"/>
          <w:szCs w:val="28"/>
        </w:rPr>
        <w:t>江苏省电子学会SMT专委会</w:t>
      </w:r>
    </w:p>
    <w:p w14:paraId="29D4FC40">
      <w:pPr>
        <w:spacing w:line="540" w:lineRule="exact"/>
        <w:ind w:firstLine="48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　　　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广东</w:t>
      </w:r>
      <w:r>
        <w:rPr>
          <w:rFonts w:ascii="仿宋" w:hAnsi="仿宋" w:eastAsia="仿宋"/>
          <w:sz w:val="28"/>
          <w:szCs w:val="28"/>
        </w:rPr>
        <w:t>电子学会SMT专委会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 w14:paraId="7F978098">
      <w:pPr>
        <w:spacing w:line="540" w:lineRule="exact"/>
        <w:ind w:firstLine="48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三、展品</w:t>
      </w:r>
      <w:r>
        <w:rPr>
          <w:rFonts w:hint="eastAsia" w:ascii="黑体" w:hAnsi="黑体" w:eastAsia="黑体"/>
          <w:sz w:val="28"/>
          <w:szCs w:val="28"/>
          <w:lang w:eastAsia="zh-CN"/>
        </w:rPr>
        <w:t>范围</w:t>
      </w:r>
    </w:p>
    <w:p w14:paraId="2691C64B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SMT</w:t>
      </w:r>
      <w:r>
        <w:rPr>
          <w:rFonts w:hint="eastAsia" w:ascii="仿宋" w:hAnsi="仿宋" w:eastAsia="仿宋"/>
          <w:b/>
          <w:bCs/>
          <w:sz w:val="28"/>
          <w:szCs w:val="28"/>
        </w:rPr>
        <w:t>电子电路板组装制造</w:t>
      </w:r>
    </w:p>
    <w:p w14:paraId="7EC6D97B">
      <w:pPr>
        <w:spacing w:line="540" w:lineRule="exact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表面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贴装技术和设备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焊接设备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及材料、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测试与测量设备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点胶/喷涂设备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连接器及插件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设备、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其他表面贴装设备，例如：上下板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机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、分板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机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、烧录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机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等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、清洗设备、环保处理设备、以及其他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电子材料&amp;防静电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等</w:t>
      </w:r>
    </w:p>
    <w:p w14:paraId="5F9304F3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半导体封测</w:t>
      </w:r>
    </w:p>
    <w:p w14:paraId="57B39A56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半导体封装及测试设备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半导体材料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Mini LED生产设备及材料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电子元器件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、汽车电子等</w:t>
      </w:r>
    </w:p>
    <w:p w14:paraId="204931F2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智能工厂及自动化</w:t>
      </w:r>
    </w:p>
    <w:p w14:paraId="6103351C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工业机器人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成品组装自动化集成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传动/气动设备&amp;配件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运动控制设备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机器视觉及传感技术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工业自动化信息技术及控制软件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自动化配套设备/配件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自动化仓储物流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等</w:t>
      </w:r>
    </w:p>
    <w:p w14:paraId="74DD3FA6">
      <w:pPr>
        <w:spacing w:line="540" w:lineRule="exact"/>
        <w:ind w:firstLine="480"/>
        <w:rPr>
          <w:rFonts w:hint="default" w:ascii="黑体" w:hAnsi="黑体" w:eastAsia="PMingLiU"/>
          <w:sz w:val="28"/>
          <w:szCs w:val="28"/>
          <w:lang w:val="en-US" w:eastAsia="zh-MO"/>
        </w:rPr>
      </w:pPr>
      <w:r>
        <w:rPr>
          <w:rFonts w:ascii="黑体" w:hAnsi="黑体" w:eastAsia="黑体"/>
          <w:sz w:val="28"/>
          <w:szCs w:val="28"/>
        </w:rPr>
        <w:t>四、参展费用</w:t>
      </w:r>
    </w:p>
    <w:p w14:paraId="0CA35E4B">
      <w:pPr>
        <w:spacing w:line="540" w:lineRule="exact"/>
        <w:ind w:firstLine="48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标摊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</w:t>
      </w:r>
      <w:r>
        <w:rPr>
          <w:rFonts w:ascii="仿宋" w:hAnsi="仿宋" w:eastAsia="仿宋"/>
          <w:sz w:val="28"/>
          <w:szCs w:val="28"/>
        </w:rPr>
        <w:t>光地展位</w:t>
      </w:r>
      <w:r>
        <w:rPr>
          <w:rFonts w:hint="eastAsia" w:ascii="仿宋" w:hAnsi="仿宋" w:eastAsia="仿宋"/>
          <w:sz w:val="28"/>
          <w:szCs w:val="28"/>
          <w:lang w:eastAsia="zh-CN"/>
        </w:rPr>
        <w:t>价格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具体请参考报价单</w:t>
      </w:r>
      <w:r>
        <w:rPr>
          <w:rFonts w:hint="eastAsia" w:ascii="仿宋" w:hAnsi="仿宋" w:eastAsia="仿宋"/>
          <w:sz w:val="28"/>
          <w:szCs w:val="28"/>
          <w:lang w:eastAsia="zh-CN"/>
        </w:rPr>
        <w:t>，咨询销售人员。</w:t>
      </w:r>
    </w:p>
    <w:p w14:paraId="7258BC5A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根据展馆相关规定，</w:t>
      </w:r>
      <w:r>
        <w:rPr>
          <w:rFonts w:hint="eastAsia" w:ascii="仿宋" w:hAnsi="仿宋" w:eastAsia="仿宋"/>
          <w:sz w:val="28"/>
          <w:szCs w:val="28"/>
        </w:rPr>
        <w:t>光地</w:t>
      </w:r>
      <w:r>
        <w:rPr>
          <w:rFonts w:ascii="仿宋" w:hAnsi="仿宋" w:eastAsia="仿宋"/>
          <w:sz w:val="28"/>
          <w:szCs w:val="28"/>
        </w:rPr>
        <w:t>展商须</w:t>
      </w:r>
      <w:r>
        <w:rPr>
          <w:rFonts w:hint="eastAsia" w:ascii="仿宋" w:hAnsi="仿宋" w:eastAsia="仿宋"/>
          <w:sz w:val="28"/>
          <w:szCs w:val="28"/>
        </w:rPr>
        <w:t>向展馆</w:t>
      </w:r>
      <w:r>
        <w:rPr>
          <w:rFonts w:ascii="仿宋" w:hAnsi="仿宋" w:eastAsia="仿宋"/>
          <w:sz w:val="28"/>
          <w:szCs w:val="28"/>
        </w:rPr>
        <w:t>交纳现场施工管理费和清洁押金</w:t>
      </w:r>
      <w:r>
        <w:rPr>
          <w:rFonts w:hint="eastAsia" w:ascii="仿宋" w:hAnsi="仿宋" w:eastAsia="仿宋"/>
          <w:sz w:val="28"/>
          <w:szCs w:val="28"/>
        </w:rPr>
        <w:t>以及向主场提交租用电箱，气源的申请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详细请见展商手册。</w:t>
      </w:r>
    </w:p>
    <w:p w14:paraId="7B50AD80">
      <w:pPr>
        <w:spacing w:line="540" w:lineRule="exact"/>
        <w:ind w:firstLine="48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五、参展办法</w:t>
      </w:r>
    </w:p>
    <w:p w14:paraId="24EA3639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803275</wp:posOffset>
            </wp:positionV>
            <wp:extent cx="1037590" cy="1195705"/>
            <wp:effectExtent l="0" t="0" r="1397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参展商咨询组委会预留展位，填写附件参展申请表（合同书）盖章回传确认参展，并将有关费用汇款给主办单位，预留展位以实际到款为准。预订展位后2周内未付款，自动取消展位预留。</w:t>
      </w:r>
    </w:p>
    <w:p w14:paraId="47B5FE94">
      <w:pPr>
        <w:spacing w:line="540" w:lineRule="exact"/>
        <w:ind w:firstLine="48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六、联系方式</w:t>
      </w:r>
    </w:p>
    <w:p w14:paraId="74E2E9B8">
      <w:pPr>
        <w:spacing w:line="540" w:lineRule="exac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</w:rPr>
        <w:t>崔磊、程安然</w:t>
      </w:r>
    </w:p>
    <w:p w14:paraId="69445ACE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    话：</w:t>
      </w:r>
      <w:r>
        <w:rPr>
          <w:rFonts w:hint="eastAsia" w:ascii="仿宋" w:hAnsi="仿宋" w:eastAsia="仿宋"/>
          <w:sz w:val="28"/>
          <w:szCs w:val="28"/>
        </w:rPr>
        <w:t>010-68200642</w:t>
      </w:r>
    </w:p>
    <w:p w14:paraId="73C3AB5F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"mailto:cl_ccpit@163.com,"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t>cl_ccpit@163.com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chenganran2011@163.com</w:t>
      </w:r>
    </w:p>
    <w:p w14:paraId="111DC1C4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    址：北京</w:t>
      </w:r>
      <w:r>
        <w:rPr>
          <w:rFonts w:hint="eastAsia" w:ascii="仿宋" w:hAnsi="仿宋" w:eastAsia="仿宋"/>
          <w:sz w:val="28"/>
          <w:szCs w:val="28"/>
        </w:rPr>
        <w:t>市海淀区</w:t>
      </w:r>
      <w:r>
        <w:rPr>
          <w:rFonts w:ascii="仿宋" w:hAnsi="仿宋" w:eastAsia="仿宋"/>
          <w:sz w:val="28"/>
          <w:szCs w:val="28"/>
        </w:rPr>
        <w:t>万寿路27号</w:t>
      </w:r>
      <w:r>
        <w:rPr>
          <w:rFonts w:hint="eastAsia" w:ascii="仿宋" w:hAnsi="仿宋" w:eastAsia="仿宋"/>
          <w:sz w:val="28"/>
          <w:szCs w:val="28"/>
        </w:rPr>
        <w:t>院8号楼9层</w:t>
      </w:r>
    </w:p>
    <w:p w14:paraId="6FB040E1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p w14:paraId="541B9194">
      <w:pPr>
        <w:spacing w:line="288" w:lineRule="auto"/>
        <w:jc w:val="center"/>
        <w:rPr>
          <w:rStyle w:val="10"/>
          <w:rFonts w:hint="eastAsia" w:ascii="方正小标宋简体" w:eastAsia="方正小标宋简体"/>
          <w:sz w:val="32"/>
          <w:szCs w:val="32"/>
        </w:rPr>
      </w:pPr>
      <w:r>
        <w:rPr>
          <w:rStyle w:val="10"/>
          <w:rFonts w:hint="eastAsia" w:ascii="方正小标宋简体" w:eastAsia="方正小标宋简体"/>
          <w:sz w:val="32"/>
          <w:szCs w:val="32"/>
        </w:rPr>
        <w:t>202</w:t>
      </w:r>
      <w:r>
        <w:rPr>
          <w:rStyle w:val="10"/>
          <w:rFonts w:hint="eastAsia" w:ascii="方正小标宋简体" w:eastAsia="方正小标宋简体"/>
          <w:sz w:val="32"/>
          <w:szCs w:val="32"/>
          <w:lang w:val="en-US" w:eastAsia="zh-CN"/>
        </w:rPr>
        <w:t>6</w:t>
      </w:r>
      <w:r>
        <w:rPr>
          <w:rStyle w:val="10"/>
          <w:rFonts w:hint="eastAsia" w:ascii="方正小标宋简体" w:eastAsia="方正小标宋简体"/>
          <w:sz w:val="32"/>
          <w:szCs w:val="32"/>
        </w:rPr>
        <w:t xml:space="preserve"> NEPCON上海参展申请表（合同书）</w:t>
      </w:r>
    </w:p>
    <w:p w14:paraId="42935F48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10"/>
        </w:rPr>
        <w:t>（此表作为</w:t>
      </w:r>
      <w:r>
        <w:rPr>
          <w:rStyle w:val="10"/>
          <w:rFonts w:hint="eastAsia"/>
          <w:lang w:val="en-US" w:eastAsia="zh-CN"/>
        </w:rPr>
        <w:t>参展重要</w:t>
      </w:r>
      <w:r>
        <w:rPr>
          <w:rStyle w:val="10"/>
        </w:rPr>
        <w:t>资料，请</w:t>
      </w:r>
      <w:r>
        <w:rPr>
          <w:rStyle w:val="10"/>
          <w:rFonts w:hint="eastAsia"/>
        </w:rPr>
        <w:t>展商</w:t>
      </w:r>
      <w:r>
        <w:rPr>
          <w:rStyle w:val="10"/>
        </w:rPr>
        <w:t>准确填写！）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1013"/>
        <w:gridCol w:w="2407"/>
        <w:gridCol w:w="1080"/>
        <w:gridCol w:w="2160"/>
      </w:tblGrid>
      <w:tr w14:paraId="7AFE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20" w:type="dxa"/>
            <w:noWrap w:val="0"/>
            <w:vAlign w:val="center"/>
          </w:tcPr>
          <w:p w14:paraId="4A28A135">
            <w:pPr>
              <w:ind w:left="72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展览会名称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65C36D4E">
            <w:pPr>
              <w:ind w:right="-393"/>
              <w:rPr>
                <w:rFonts w:ascii="Arial" w:hAnsi="Arial" w:cs="Arial"/>
                <w:szCs w:val="21"/>
                <w:shd w:val="pct10" w:color="auto" w:fill="FFFFFF"/>
              </w:rPr>
            </w:pPr>
            <w:r>
              <w:rPr>
                <w:rFonts w:ascii="Arial" w:hAnsi="Arial" w:cs="Arial"/>
                <w:szCs w:val="21"/>
              </w:rPr>
              <w:t>中国国际电子生产设备暨微电子工业展览会</w:t>
            </w:r>
          </w:p>
        </w:tc>
      </w:tr>
      <w:tr w14:paraId="70F3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0" w:type="dxa"/>
            <w:noWrap w:val="0"/>
            <w:vAlign w:val="center"/>
          </w:tcPr>
          <w:p w14:paraId="3013A62B">
            <w:pPr>
              <w:ind w:firstLine="71" w:firstLineChars="34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申请面积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 w14:paraId="4A3AA121">
            <w:pPr>
              <w:rPr>
                <w:rFonts w:hint="eastAsia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cs="Arial"/>
              </w:rPr>
              <w:t>标准摊位</w:t>
            </w:r>
            <w:r>
              <w:rPr>
                <w:rFonts w:hint="eastAsia" w:ascii="宋体" w:hAnsi="宋体" w:cs="Arial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</w:rPr>
              <w:t>个摊位(3米x 3米= 9平方米) 或</w:t>
            </w:r>
            <w:r>
              <w:rPr>
                <w:rFonts w:hint="eastAsia" w:ascii="宋体" w:hAnsi="宋体" w:cs="Arial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</w:rPr>
              <w:t xml:space="preserve">平方米光地 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>展位号：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b w:val="0"/>
                <w:bCs/>
                <w:u w:val="none"/>
              </w:rPr>
              <w:t xml:space="preserve"> </w:t>
            </w:r>
          </w:p>
        </w:tc>
      </w:tr>
      <w:tr w14:paraId="1806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130C2C98">
            <w:pPr>
              <w:ind w:left="72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摊位费用</w:t>
            </w:r>
          </w:p>
        </w:tc>
        <w:tc>
          <w:tcPr>
            <w:tcW w:w="84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C2B2DD3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单价</w:t>
            </w:r>
            <w:r>
              <w:rPr>
                <w:rFonts w:hint="eastAsia" w:ascii="宋体" w:hAnsi="宋体" w:cs="Arial"/>
                <w:u w:val="single"/>
              </w:rPr>
              <w:t xml:space="preserve">    </w:t>
            </w:r>
            <w:r>
              <w:rPr>
                <w:rFonts w:ascii="宋体" w:hAnsi="宋体" w:cs="Arial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</w:rPr>
              <w:t>元，总价格</w:t>
            </w:r>
            <w:r>
              <w:rPr>
                <w:rFonts w:hint="eastAsia" w:ascii="宋体" w:hAnsi="宋体" w:eastAsia="宋体" w:cs="宋体"/>
                <w:u w:val="single"/>
              </w:rPr>
              <w:t>￥</w:t>
            </w:r>
            <w:r>
              <w:rPr>
                <w:rFonts w:hint="eastAsia" w:ascii="宋体" w:hAnsi="宋体" w:cs="Arial"/>
                <w:u w:val="single"/>
              </w:rPr>
              <w:t xml:space="preserve">    </w:t>
            </w:r>
            <w:r>
              <w:rPr>
                <w:rFonts w:ascii="宋体" w:hAnsi="宋体" w:cs="Arial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</w:rPr>
              <w:t>元。</w:t>
            </w:r>
          </w:p>
        </w:tc>
      </w:tr>
      <w:tr w14:paraId="05CD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029EA1E8">
            <w:pPr>
              <w:ind w:left="72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单位名称</w:t>
            </w:r>
          </w:p>
        </w:tc>
        <w:tc>
          <w:tcPr>
            <w:tcW w:w="1080" w:type="dxa"/>
            <w:noWrap w:val="0"/>
            <w:vAlign w:val="center"/>
          </w:tcPr>
          <w:p w14:paraId="7B526C1E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中文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 w14:paraId="4B96A0F9">
            <w:pPr>
              <w:ind w:left="72"/>
              <w:rPr>
                <w:rFonts w:ascii="宋体" w:hAnsi="宋体" w:cs="Arial"/>
              </w:rPr>
            </w:pPr>
          </w:p>
        </w:tc>
      </w:tr>
      <w:tr w14:paraId="1DF9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71794ED3">
            <w:pPr>
              <w:ind w:left="72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A8C80E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</w:rPr>
              <w:t>英文</w:t>
            </w:r>
          </w:p>
        </w:tc>
        <w:tc>
          <w:tcPr>
            <w:tcW w:w="7380" w:type="dxa"/>
            <w:gridSpan w:val="5"/>
            <w:tcBorders>
              <w:bottom w:val="nil"/>
            </w:tcBorders>
            <w:noWrap w:val="0"/>
            <w:vAlign w:val="center"/>
          </w:tcPr>
          <w:p w14:paraId="600F314E">
            <w:pPr>
              <w:ind w:left="72"/>
              <w:rPr>
                <w:rFonts w:ascii="宋体" w:hAnsi="宋体" w:cs="Arial"/>
              </w:rPr>
            </w:pPr>
          </w:p>
        </w:tc>
      </w:tr>
      <w:tr w14:paraId="70FB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noWrap w:val="0"/>
            <w:vAlign w:val="center"/>
          </w:tcPr>
          <w:p w14:paraId="25C4E711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单位地址</w:t>
            </w:r>
          </w:p>
        </w:tc>
        <w:tc>
          <w:tcPr>
            <w:tcW w:w="1080" w:type="dxa"/>
            <w:tcBorders>
              <w:right w:val="nil"/>
            </w:tcBorders>
            <w:noWrap w:val="0"/>
            <w:vAlign w:val="center"/>
          </w:tcPr>
          <w:p w14:paraId="621D92D3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中文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B94234">
            <w:pPr>
              <w:ind w:firstLine="105" w:firstLineChars="50"/>
              <w:rPr>
                <w:rFonts w:ascii="宋体" w:hAnsi="宋体" w:cs="Arial"/>
              </w:rPr>
            </w:pPr>
          </w:p>
        </w:tc>
      </w:tr>
      <w:tr w14:paraId="73E3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FEFAF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A4AB2D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267E5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座机</w:t>
            </w:r>
          </w:p>
        </w:tc>
        <w:tc>
          <w:tcPr>
            <w:tcW w:w="24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86BB3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82D4FA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手机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893B95">
            <w:pPr>
              <w:jc w:val="center"/>
              <w:rPr>
                <w:rFonts w:ascii="宋体" w:hAnsi="宋体" w:cs="Arial"/>
              </w:rPr>
            </w:pPr>
          </w:p>
        </w:tc>
      </w:tr>
      <w:tr w14:paraId="27DE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 w14:paraId="3947667C">
            <w:pPr>
              <w:jc w:val="center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Arial"/>
                <w:lang w:eastAsia="zh-CN"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430EC67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6C98177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E-mail</w:t>
            </w:r>
          </w:p>
        </w:tc>
        <w:tc>
          <w:tcPr>
            <w:tcW w:w="2407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162D9FB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48D7F67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lang w:eastAsia="zh-CN"/>
              </w:rPr>
              <w:t>公司</w:t>
            </w:r>
            <w:r>
              <w:rPr>
                <w:rFonts w:hint="eastAsia" w:ascii="宋体" w:hAnsi="宋体" w:cs="Arial"/>
              </w:rPr>
              <w:t>网址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4341FBE">
            <w:pPr>
              <w:jc w:val="center"/>
              <w:rPr>
                <w:rFonts w:ascii="宋体" w:hAnsi="宋体" w:cs="Arial"/>
              </w:rPr>
            </w:pPr>
          </w:p>
        </w:tc>
      </w:tr>
      <w:tr w14:paraId="77B3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620" w:type="dxa"/>
            <w:tcBorders>
              <w:bottom w:val="nil"/>
              <w:right w:val="nil"/>
            </w:tcBorders>
            <w:noWrap w:val="0"/>
            <w:vAlign w:val="center"/>
          </w:tcPr>
          <w:p w14:paraId="05B064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展品简述</w:t>
            </w:r>
          </w:p>
          <w:p w14:paraId="518275F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公司介绍</w:t>
            </w:r>
          </w:p>
          <w:p w14:paraId="34F59F2B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（可另附文件）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7EAED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423479">
            <w:pPr>
              <w:jc w:val="center"/>
              <w:rPr>
                <w:rFonts w:ascii="宋体" w:hAnsi="宋体"/>
              </w:rPr>
            </w:pPr>
          </w:p>
        </w:tc>
      </w:tr>
      <w:tr w14:paraId="1C70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33" w:type="dxa"/>
            <w:gridSpan w:val="4"/>
            <w:noWrap w:val="0"/>
            <w:vAlign w:val="center"/>
          </w:tcPr>
          <w:p w14:paraId="38AC5AF0">
            <w:pPr>
              <w:ind w:left="72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   主     办     单     位</w:t>
            </w:r>
          </w:p>
        </w:tc>
        <w:tc>
          <w:tcPr>
            <w:tcW w:w="56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5FF94F5">
            <w:pPr>
              <w:ind w:left="72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参    展     单    位</w:t>
            </w:r>
          </w:p>
        </w:tc>
      </w:tr>
      <w:tr w14:paraId="44C8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4433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5BB991A0">
            <w:pPr>
              <w:ind w:left="72"/>
              <w:rPr>
                <w:rFonts w:ascii="宋体" w:hAnsi="宋体" w:cs="Arial"/>
              </w:rPr>
            </w:pPr>
            <w:r>
              <w:rPr>
                <w:rFonts w:hint="eastAsia" w:ascii="Arial" w:hAnsi="Arial" w:cs="Arial"/>
              </w:rPr>
              <w:t>中国国际贸易促进委员会电子信息行业分会</w:t>
            </w:r>
            <w:r>
              <w:rPr>
                <w:rFonts w:hint="eastAsia" w:ascii="宋体" w:hAnsi="宋体" w:cs="Arial"/>
              </w:rPr>
              <w:t>地址：北京海淀区万寿路27号院8号楼9层</w:t>
            </w:r>
          </w:p>
          <w:p w14:paraId="1D679B2B">
            <w:pPr>
              <w:ind w:left="72"/>
              <w:rPr>
                <w:rFonts w:hint="eastAsia" w:ascii="宋体" w:hAnsi="宋体" w:cs="Arial"/>
                <w:lang w:val="de-DE"/>
              </w:rPr>
            </w:pPr>
            <w:r>
              <w:rPr>
                <w:rFonts w:hint="eastAsia" w:ascii="宋体" w:hAnsi="宋体" w:cs="Arial"/>
              </w:rPr>
              <w:t>联系人：崔磊、程安然</w:t>
            </w:r>
          </w:p>
          <w:p w14:paraId="3F410F6F">
            <w:pPr>
              <w:widowControl/>
              <w:rPr>
                <w:rFonts w:ascii="宋体" w:hAnsi="宋体" w:cs="Arial"/>
                <w:lang w:val="de-DE"/>
              </w:rPr>
            </w:pPr>
            <w:r>
              <w:rPr>
                <w:rFonts w:hint="eastAsia" w:ascii="宋体" w:hAnsi="宋体" w:cs="Arial"/>
              </w:rPr>
              <w:t>邮箱: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auto"/>
                <w:u w:val="none"/>
              </w:rPr>
              <w:fldChar w:fldCharType="begin"/>
            </w:r>
            <w:r>
              <w:rPr>
                <w:rFonts w:hint="eastAsia" w:ascii="宋体" w:hAnsi="宋体" w:cs="Arial"/>
                <w:color w:val="auto"/>
                <w:u w:val="none"/>
              </w:rPr>
              <w:instrText xml:space="preserve"> HYPERLINK "mailto:chenganran2011@163.com" </w:instrText>
            </w:r>
            <w:r>
              <w:rPr>
                <w:rFonts w:hint="eastAsia" w:ascii="宋体" w:hAnsi="宋体" w:cs="Arial"/>
                <w:color w:val="auto"/>
                <w:u w:val="none"/>
              </w:rPr>
              <w:fldChar w:fldCharType="separate"/>
            </w:r>
            <w:r>
              <w:rPr>
                <w:rStyle w:val="11"/>
                <w:rFonts w:hint="eastAsia" w:ascii="宋体" w:hAnsi="宋体" w:cs="Arial"/>
                <w:color w:val="auto"/>
                <w:u w:val="none"/>
              </w:rPr>
              <w:t>chenganran2011@163</w:t>
            </w:r>
            <w:r>
              <w:rPr>
                <w:rStyle w:val="11"/>
                <w:rFonts w:ascii="宋体" w:hAnsi="宋体" w:cs="Arial"/>
                <w:color w:val="auto"/>
                <w:u w:val="none"/>
                <w:lang w:val="de-DE"/>
              </w:rPr>
              <w:t>.com</w:t>
            </w:r>
            <w:r>
              <w:rPr>
                <w:rFonts w:hint="eastAsia" w:ascii="宋体" w:hAnsi="宋体" w:cs="Arial"/>
                <w:color w:val="auto"/>
                <w:u w:val="none"/>
              </w:rPr>
              <w:fldChar w:fldCharType="end"/>
            </w:r>
          </w:p>
          <w:p w14:paraId="2C0D9041">
            <w:pPr>
              <w:ind w:left="72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电话</w:t>
            </w:r>
            <w:r>
              <w:rPr>
                <w:rFonts w:hint="eastAsia" w:ascii="宋体" w:hAnsi="宋体" w:cs="Arial"/>
                <w:lang w:val="de-DE"/>
              </w:rPr>
              <w:t>：010-682</w:t>
            </w:r>
            <w:r>
              <w:rPr>
                <w:rFonts w:hint="eastAsia" w:ascii="宋体" w:hAnsi="宋体" w:cs="Arial"/>
              </w:rPr>
              <w:t>0642</w:t>
            </w:r>
          </w:p>
          <w:p w14:paraId="2E23D1A4">
            <w:pPr>
              <w:ind w:left="72"/>
              <w:rPr>
                <w:rFonts w:hint="eastAsia" w:ascii="宋体" w:hAnsi="宋体" w:cs="Arial"/>
              </w:rPr>
            </w:pPr>
          </w:p>
        </w:tc>
        <w:tc>
          <w:tcPr>
            <w:tcW w:w="5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CD91">
            <w:pPr>
              <w:widowControl/>
              <w:spacing w:line="360" w:lineRule="auto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展位</w:t>
            </w:r>
            <w:r>
              <w:rPr>
                <w:rFonts w:hint="eastAsia" w:ascii="宋体" w:hAnsi="宋体" w:cs="Arial"/>
                <w:lang w:eastAsia="zh-CN"/>
              </w:rPr>
              <w:t>具体</w:t>
            </w:r>
            <w:r>
              <w:rPr>
                <w:rFonts w:hint="eastAsia" w:ascii="宋体" w:hAnsi="宋体" w:cs="Arial"/>
              </w:rPr>
              <w:t>事宜联系人：</w:t>
            </w:r>
          </w:p>
          <w:p w14:paraId="4B1DC1CF">
            <w:pPr>
              <w:widowControl/>
              <w:spacing w:line="360" w:lineRule="auto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邮箱:</w:t>
            </w:r>
          </w:p>
          <w:p w14:paraId="066B9CC8">
            <w:pPr>
              <w:widowControl/>
              <w:spacing w:line="360" w:lineRule="auto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座机：</w:t>
            </w:r>
          </w:p>
          <w:p w14:paraId="3E98FE1F">
            <w:pPr>
              <w:widowControl/>
              <w:spacing w:line="360" w:lineRule="auto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手机：</w:t>
            </w:r>
          </w:p>
        </w:tc>
      </w:tr>
      <w:tr w14:paraId="2B1B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4433" w:type="dxa"/>
            <w:gridSpan w:val="4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9909A68">
            <w:pPr>
              <w:jc w:val="left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开户单位名称：</w:t>
            </w:r>
          </w:p>
          <w:p w14:paraId="20F082AA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中国国际贸易促进委员会电子信息行业分会</w:t>
            </w:r>
          </w:p>
          <w:p w14:paraId="714302D4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开户银行：</w:t>
            </w:r>
          </w:p>
          <w:p w14:paraId="5822057A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中国工商银行股份有限公司北京公主坟支行   </w:t>
            </w:r>
          </w:p>
          <w:p w14:paraId="281B8C98">
            <w:pPr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银行帐号： 0200004609200610595</w:t>
            </w:r>
          </w:p>
          <w:p w14:paraId="6FDA55EE">
            <w:pPr>
              <w:rPr>
                <w:rFonts w:hint="eastAsia" w:ascii="Arial" w:hAnsi="Arial" w:cs="Arial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代表签字（盖公章）</w:t>
            </w:r>
          </w:p>
        </w:tc>
        <w:tc>
          <w:tcPr>
            <w:tcW w:w="5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02FD4">
            <w:pPr>
              <w:widowControl/>
              <w:jc w:val="left"/>
              <w:rPr>
                <w:rFonts w:ascii="宋体" w:hAnsi="宋体" w:cs="Arial"/>
              </w:rPr>
            </w:pPr>
          </w:p>
          <w:p w14:paraId="6A480982">
            <w:pPr>
              <w:widowControl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参展单位领导意见:</w:t>
            </w:r>
          </w:p>
          <w:p w14:paraId="373E13A2">
            <w:pPr>
              <w:widowControl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（签字）</w:t>
            </w:r>
          </w:p>
          <w:p w14:paraId="758C8037">
            <w:pPr>
              <w:widowControl/>
              <w:jc w:val="left"/>
              <w:rPr>
                <w:rFonts w:ascii="宋体" w:hAnsi="宋体" w:cs="Arial"/>
              </w:rPr>
            </w:pPr>
          </w:p>
          <w:p w14:paraId="26ECA3C7">
            <w:pPr>
              <w:widowControl/>
              <w:jc w:val="left"/>
              <w:rPr>
                <w:rFonts w:ascii="宋体" w:hAnsi="宋体" w:cs="Arial"/>
              </w:rPr>
            </w:pPr>
          </w:p>
          <w:p w14:paraId="271F4AC9">
            <w:pPr>
              <w:widowControl/>
              <w:jc w:val="left"/>
              <w:rPr>
                <w:rFonts w:ascii="宋体" w:hAnsi="宋体" w:cs="Arial"/>
              </w:rPr>
            </w:pPr>
          </w:p>
          <w:p w14:paraId="68C89B78">
            <w:pPr>
              <w:widowControl/>
              <w:jc w:val="righ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（参展单位盖章）</w:t>
            </w:r>
          </w:p>
          <w:p w14:paraId="36A7335E">
            <w:pPr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                </w:t>
            </w:r>
          </w:p>
          <w:p w14:paraId="7F274847">
            <w:pPr>
              <w:jc w:val="righ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年   月   日</w:t>
            </w:r>
          </w:p>
          <w:p w14:paraId="233BB011">
            <w:pPr>
              <w:jc w:val="left"/>
              <w:rPr>
                <w:rFonts w:hint="eastAsia" w:ascii="宋体" w:hAnsi="宋体" w:cs="Arial"/>
              </w:rPr>
            </w:pPr>
          </w:p>
        </w:tc>
      </w:tr>
    </w:tbl>
    <w:p w14:paraId="757718FC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说明:1、本申请表（合同书）一式二份，经双方盖章确认后即开始具有法律效力。</w:t>
      </w:r>
    </w:p>
    <w:p w14:paraId="7482440E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  2、本申请表一经确认，请及时付报名费及摊位费，以保证摊位的落实。</w:t>
      </w:r>
    </w:p>
    <w:p w14:paraId="346A712F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     3、展出时对水、电、气源的要求请详见“展商手册” ！</w:t>
      </w:r>
    </w:p>
    <w:p w14:paraId="40BB9170">
      <w:pPr>
        <w:spacing w:line="288" w:lineRule="auto"/>
        <w:jc w:val="center"/>
        <w:rPr>
          <w:rFonts w:hint="eastAsia" w:ascii="Arial" w:hAnsi="Arial" w:eastAsia="方正小标宋简体" w:cs="Arial"/>
          <w:bCs/>
          <w:szCs w:val="21"/>
        </w:rPr>
      </w:pPr>
      <w:r>
        <w:rPr>
          <w:rFonts w:hint="eastAsia" w:ascii="Arial" w:hAnsi="Arial" w:eastAsia="方正小标宋简体" w:cs="Arial"/>
          <w:bCs/>
          <w:szCs w:val="21"/>
        </w:rPr>
        <w:t xml:space="preserve"> </w:t>
      </w:r>
    </w:p>
    <w:p w14:paraId="05A0FC20">
      <w:pPr>
        <w:spacing w:line="288" w:lineRule="auto"/>
        <w:jc w:val="center"/>
        <w:rPr>
          <w:rStyle w:val="10"/>
          <w:rFonts w:ascii="方正小标宋简体" w:eastAsia="方正小标宋简体"/>
          <w:sz w:val="36"/>
          <w:szCs w:val="36"/>
        </w:rPr>
      </w:pPr>
      <w:r>
        <w:rPr>
          <w:rStyle w:val="10"/>
          <w:rFonts w:hint="eastAsia" w:ascii="方正小标宋简体" w:eastAsia="方正小标宋简体"/>
          <w:sz w:val="36"/>
          <w:szCs w:val="36"/>
        </w:rPr>
        <w:t>参  展  协  议</w:t>
      </w:r>
    </w:p>
    <w:p w14:paraId="70D1B7C4">
      <w:pPr>
        <w:spacing w:before="2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甲方：中国国际贸易促进委员会电子信息行业分会</w:t>
      </w:r>
    </w:p>
    <w:p w14:paraId="3D30E51B">
      <w:pPr>
        <w:spacing w:before="2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乙方：</w:t>
      </w:r>
    </w:p>
    <w:p w14:paraId="695F074E">
      <w:pPr>
        <w:spacing w:before="24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　　甲、乙双方因乙方申请参加甲方主办的</w:t>
      </w:r>
      <w:r>
        <w:rPr>
          <w:rFonts w:hint="eastAsia" w:ascii="宋体" w:hAnsi="宋体"/>
          <w:sz w:val="22"/>
          <w:szCs w:val="22"/>
          <w:lang w:val="en-US" w:eastAsia="zh-CN"/>
        </w:rPr>
        <w:t>2026</w:t>
      </w:r>
      <w:r>
        <w:rPr>
          <w:rFonts w:ascii="Arial" w:hAnsi="Arial" w:cs="Arial"/>
          <w:sz w:val="22"/>
          <w:szCs w:val="22"/>
        </w:rPr>
        <w:t>中国国际电子生产设备暨微电子工业展览会</w:t>
      </w:r>
      <w:r>
        <w:rPr>
          <w:rFonts w:hint="eastAsia" w:ascii="宋体" w:hAnsi="宋体"/>
          <w:sz w:val="22"/>
          <w:szCs w:val="22"/>
        </w:rPr>
        <w:t>（NEPCON CHINA 202</w:t>
      </w:r>
      <w:r>
        <w:rPr>
          <w:rFonts w:hint="eastAsia" w:ascii="宋体" w:hAnsi="宋体"/>
          <w:sz w:val="22"/>
          <w:szCs w:val="22"/>
          <w:lang w:val="en-US" w:eastAsia="zh-CN"/>
        </w:rPr>
        <w:t>6</w:t>
      </w:r>
      <w:r>
        <w:rPr>
          <w:rFonts w:hint="eastAsia" w:ascii="宋体" w:hAnsi="宋体"/>
          <w:sz w:val="22"/>
          <w:szCs w:val="22"/>
        </w:rPr>
        <w:t>）就下列事宜达成一致意见，签订本协议。</w:t>
      </w:r>
    </w:p>
    <w:p w14:paraId="6AFAD02C">
      <w:pPr>
        <w:pStyle w:val="2"/>
        <w:spacing w:line="240" w:lineRule="auto"/>
        <w:ind w:left="0" w:leftChars="0"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第一条：乙方做为参展企业，应按照甲方规定的收费标准按时向甲方支付参展费用。甲方应向乙方提供展位、相关设施及服务。乙方不得把展位价格透露第三方，否则补齐差价并不再享受优惠。</w:t>
      </w:r>
    </w:p>
    <w:p w14:paraId="5D0B4A65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第二条：乙方在参展期间展出的展品应符合本展览会展品范围的规定，不得展出或销售与本展览会无关产品。如乙方违反此规定，甲方有权终止参展合同，并不予退还参展费用。</w:t>
      </w:r>
    </w:p>
    <w:p w14:paraId="6346E425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第三条：乙方确认参展后于两周内将展位费全部或50%缴纳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未缴纳费用取消展位预留。</w:t>
      </w:r>
      <w:r>
        <w:rPr>
          <w:rFonts w:hint="eastAsia" w:ascii="宋体" w:hAnsi="宋体"/>
          <w:sz w:val="22"/>
          <w:szCs w:val="22"/>
          <w:lang w:eastAsia="zh-CN"/>
        </w:rPr>
        <w:t>如乙方预订展位后距离开展不足</w:t>
      </w:r>
      <w:r>
        <w:rPr>
          <w:rFonts w:hint="eastAsia" w:ascii="宋体" w:hAnsi="宋体"/>
          <w:sz w:val="22"/>
          <w:szCs w:val="22"/>
          <w:lang w:val="en-US" w:eastAsia="zh-CN"/>
        </w:rPr>
        <w:t>30个工作日</w:t>
      </w:r>
      <w:r>
        <w:rPr>
          <w:rFonts w:hint="eastAsia" w:ascii="宋体" w:hAnsi="宋体"/>
          <w:sz w:val="22"/>
          <w:szCs w:val="22"/>
          <w:lang w:eastAsia="zh-CN"/>
        </w:rPr>
        <w:t>取消参展，</w:t>
      </w:r>
      <w:r>
        <w:rPr>
          <w:rFonts w:hint="eastAsia" w:ascii="宋体" w:hAnsi="宋体"/>
          <w:sz w:val="22"/>
          <w:szCs w:val="22"/>
        </w:rPr>
        <w:t>甲方为乙方在开展筹备过程中所做的宣传、联系工作</w:t>
      </w:r>
      <w:r>
        <w:rPr>
          <w:rFonts w:hint="eastAsia" w:ascii="宋体" w:hAnsi="宋体"/>
          <w:sz w:val="22"/>
          <w:szCs w:val="22"/>
          <w:lang w:eastAsia="zh-CN"/>
        </w:rPr>
        <w:t>、展位停滞销售、展位空置等</w:t>
      </w:r>
      <w:r>
        <w:rPr>
          <w:rFonts w:hint="eastAsia" w:ascii="宋体" w:hAnsi="宋体"/>
          <w:sz w:val="22"/>
          <w:szCs w:val="22"/>
        </w:rPr>
        <w:t>，有权收取一定费用，费用按参展申请表（合同书）费用50％收取。</w:t>
      </w:r>
    </w:p>
    <w:p w14:paraId="64F6F547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第四条：商业宣传活动只可在参展商展位内进行，参展商不可在其摊位范围以外，如会场内的公众区域派发任何宣传册、手提袋、纪念品或同类物品等。</w:t>
      </w:r>
    </w:p>
    <w:p w14:paraId="73646941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五条：乙方申请光地展位，需按照甲方和展馆要求，及时提交报馆资料，如未按照规定时间提交造成的一切后果由乙方承担。乙方申请标准展位，由甲方统一搭建，乙方不得对展位有任何改装，加高，加装等行为，一经发现，责令拆除，造成的损失甲方有权追纠责任。</w:t>
      </w:r>
    </w:p>
    <w:p w14:paraId="2A48F3EC">
      <w:pPr>
        <w:pStyle w:val="2"/>
        <w:spacing w:line="240" w:lineRule="auto"/>
        <w:ind w:firstLine="440" w:firstLineChars="200"/>
        <w:rPr>
          <w:rFonts w:ascii="宋体" w:hAnsi="宋体" w:cs="Arial"/>
          <w:spacing w:val="-3"/>
          <w:sz w:val="22"/>
          <w:szCs w:val="22"/>
          <w:lang w:val="en-GB"/>
        </w:rPr>
      </w:pPr>
      <w:r>
        <w:rPr>
          <w:rFonts w:hint="eastAsia" w:ascii="宋体" w:hAnsi="宋体"/>
          <w:sz w:val="22"/>
          <w:szCs w:val="22"/>
        </w:rPr>
        <w:t>第六条：乙方</w:t>
      </w:r>
      <w:r>
        <w:rPr>
          <w:rFonts w:ascii="宋体" w:hAnsi="宋体" w:cs="Arial"/>
          <w:sz w:val="22"/>
          <w:szCs w:val="22"/>
        </w:rPr>
        <w:t>如</w:t>
      </w:r>
      <w:r>
        <w:rPr>
          <w:rFonts w:hint="eastAsia" w:ascii="宋体" w:hAnsi="宋体" w:cs="Arial"/>
          <w:sz w:val="22"/>
          <w:szCs w:val="22"/>
        </w:rPr>
        <w:t>果</w:t>
      </w:r>
      <w:r>
        <w:rPr>
          <w:rFonts w:ascii="宋体" w:hAnsi="宋体" w:cs="Arial"/>
          <w:sz w:val="22"/>
          <w:szCs w:val="22"/>
        </w:rPr>
        <w:t>使用电视幕墙、电视或其它影音器材作现场推广活动，</w:t>
      </w:r>
      <w:r>
        <w:rPr>
          <w:rFonts w:ascii="宋体" w:hAnsi="宋体" w:cs="Arial"/>
          <w:spacing w:val="-3"/>
          <w:sz w:val="22"/>
          <w:szCs w:val="22"/>
          <w:lang w:val="en-GB"/>
        </w:rPr>
        <w:t>需将音量尽量调低 ，以免</w:t>
      </w:r>
      <w:r>
        <w:rPr>
          <w:rFonts w:ascii="宋体" w:hAnsi="宋体" w:cs="Arial"/>
          <w:sz w:val="22"/>
          <w:szCs w:val="22"/>
        </w:rPr>
        <w:t>对其它展商或观众造成任何滋扰。</w:t>
      </w:r>
      <w:r>
        <w:rPr>
          <w:rFonts w:ascii="宋体" w:hAnsi="宋体" w:cs="Arial"/>
          <w:spacing w:val="-3"/>
          <w:sz w:val="22"/>
          <w:szCs w:val="22"/>
          <w:lang w:val="en-GB"/>
        </w:rPr>
        <w:t>如发出的声量超过75分贝</w:t>
      </w:r>
      <w:r>
        <w:rPr>
          <w:rFonts w:hint="eastAsia" w:ascii="宋体" w:hAnsi="宋体" w:cs="Arial"/>
          <w:sz w:val="22"/>
          <w:szCs w:val="22"/>
        </w:rPr>
        <w:t>，</w:t>
      </w:r>
      <w:r>
        <w:rPr>
          <w:rFonts w:ascii="宋体" w:hAnsi="宋体" w:cs="Arial"/>
          <w:spacing w:val="-3"/>
          <w:sz w:val="22"/>
          <w:szCs w:val="22"/>
          <w:lang w:val="en-GB"/>
        </w:rPr>
        <w:t>组委会有权马上终止有关展示活动，而组委会毋须为此向参展商退还有关费用或</w:t>
      </w:r>
      <w:r>
        <w:rPr>
          <w:rFonts w:hint="eastAsia" w:ascii="宋体" w:hAnsi="宋体" w:cs="Arial"/>
          <w:spacing w:val="-3"/>
          <w:sz w:val="22"/>
          <w:szCs w:val="22"/>
          <w:lang w:val="en-GB"/>
        </w:rPr>
        <w:t>作出</w:t>
      </w:r>
      <w:r>
        <w:rPr>
          <w:rFonts w:ascii="宋体" w:hAnsi="宋体" w:cs="Arial"/>
          <w:spacing w:val="-3"/>
          <w:sz w:val="22"/>
          <w:szCs w:val="22"/>
          <w:lang w:val="en-GB"/>
        </w:rPr>
        <w:t>任何赔偿。</w:t>
      </w:r>
    </w:p>
    <w:p w14:paraId="03E01B25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第七条：甲方将采取必要措施确保展馆内及周边地区的保卫与安全，但贵重物品的安保应由各参展单位自理，甲方不予承担任何</w:t>
      </w:r>
      <w:r>
        <w:rPr>
          <w:rFonts w:hint="eastAsia" w:ascii="宋体" w:hAnsi="宋体"/>
          <w:sz w:val="22"/>
          <w:szCs w:val="22"/>
          <w:lang w:eastAsia="zh-CN"/>
        </w:rPr>
        <w:t>物料、</w:t>
      </w:r>
      <w:r>
        <w:rPr>
          <w:rFonts w:hint="eastAsia" w:ascii="宋体" w:hAnsi="宋体"/>
          <w:sz w:val="22"/>
          <w:szCs w:val="22"/>
        </w:rPr>
        <w:t>展品的丢失损坏及人员伤亡的责任。</w:t>
      </w:r>
    </w:p>
    <w:p w14:paraId="7BBBFDB2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八条：假如主承办单位评估展览地点，筹备工作因无法控制因素而被严重破坏，阻碍或终止，包括战争，罢工，倒闭，暴乱，疾病蔓延，戒严令，火灾，洪水，暴风雨，化学事件或辐射等任何自然灾害，或影响航行，运输，通讯，住宿或影响展览会举办其他因素，可撤销或延迟展览，而无需对任何参展商承担责任。参展商在该合同下付给主承办单位的款项，将由主承办单位判定部分或全部偿还。如因</w:t>
      </w:r>
      <w:r>
        <w:rPr>
          <w:rFonts w:hint="eastAsia" w:ascii="宋体" w:hAnsi="宋体"/>
          <w:sz w:val="22"/>
          <w:szCs w:val="22"/>
          <w:lang w:eastAsia="zh-CN"/>
        </w:rPr>
        <w:t>突发</w:t>
      </w:r>
      <w:r>
        <w:rPr>
          <w:rFonts w:hint="eastAsia" w:ascii="宋体" w:hAnsi="宋体"/>
          <w:sz w:val="22"/>
          <w:szCs w:val="22"/>
        </w:rPr>
        <w:t>疫情未能得到有效控制，当地政府/主办单位决定不举办本届展会时,甲乙双方一概互不担责,甲方退回乙方事先已交展位费(或在乙方同意下，将已交展位费转为乙方下届展位费使用，并由双方另行签订补充协议进行确认），乙方因筹备本次展会而产生的各项费用由乙方自行承担，不得向甲方索赔。</w:t>
      </w:r>
    </w:p>
    <w:p w14:paraId="7F9501A7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第九条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本协议作为参展合同的一部分，与参展申请表具有同等法律效力。</w:t>
      </w:r>
    </w:p>
    <w:p w14:paraId="2200ED7F">
      <w:pPr>
        <w:pStyle w:val="2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</w:t>
      </w:r>
      <w:r>
        <w:rPr>
          <w:rFonts w:hint="eastAsia" w:ascii="宋体" w:hAnsi="宋体"/>
          <w:sz w:val="22"/>
          <w:szCs w:val="22"/>
          <w:lang w:eastAsia="zh-CN"/>
        </w:rPr>
        <w:t>十</w:t>
      </w:r>
      <w:r>
        <w:rPr>
          <w:rFonts w:hint="eastAsia" w:ascii="宋体" w:hAnsi="宋体"/>
          <w:sz w:val="22"/>
          <w:szCs w:val="22"/>
        </w:rPr>
        <w:t>条：本协议自双方签字（盖章）之日起生效。本协议一式二份，双方各执一份。</w:t>
      </w:r>
    </w:p>
    <w:p w14:paraId="65D973B7">
      <w:pPr>
        <w:pStyle w:val="2"/>
        <w:spacing w:line="240" w:lineRule="auto"/>
        <w:ind w:firstLine="4180" w:firstLineChars="1900"/>
        <w:rPr>
          <w:rFonts w:ascii="宋体" w:hAnsi="宋体"/>
          <w:i w:val="0"/>
          <w:iCs/>
          <w:sz w:val="22"/>
          <w:szCs w:val="22"/>
        </w:rPr>
      </w:pPr>
      <w:r>
        <w:rPr>
          <w:rFonts w:hint="eastAsia" w:ascii="宋体" w:hAnsi="宋体"/>
          <w:i w:val="0"/>
          <w:iCs/>
          <w:sz w:val="22"/>
          <w:szCs w:val="22"/>
        </w:rPr>
        <w:t>（请认真阅读甲方提供的所有参展文件及资料。）</w:t>
      </w:r>
    </w:p>
    <w:p w14:paraId="4FEF47D5">
      <w:pPr>
        <w:spacing w:before="240" w:line="360" w:lineRule="auto"/>
        <w:rPr>
          <w:rFonts w:ascii="宋体" w:hAnsi="宋体"/>
          <w:b w:val="0"/>
          <w:bCs/>
          <w:sz w:val="22"/>
          <w:szCs w:val="22"/>
        </w:rPr>
      </w:pPr>
      <w:r>
        <w:rPr>
          <w:rFonts w:hint="eastAsia" w:ascii="宋体" w:hAnsi="宋体"/>
          <w:b w:val="0"/>
          <w:bCs/>
          <w:sz w:val="22"/>
          <w:szCs w:val="22"/>
        </w:rPr>
        <w:t>甲方：</w:t>
      </w:r>
      <w:r>
        <w:rPr>
          <w:rFonts w:hint="eastAsia" w:ascii="宋体" w:hAnsi="宋体"/>
          <w:sz w:val="22"/>
          <w:szCs w:val="22"/>
        </w:rPr>
        <w:t>中国贸促会电子信息行业分会</w:t>
      </w:r>
      <w:r>
        <w:rPr>
          <w:rFonts w:hint="eastAsia" w:ascii="宋体" w:hAnsi="宋体"/>
          <w:b w:val="0"/>
          <w:bCs/>
          <w:sz w:val="22"/>
          <w:szCs w:val="22"/>
        </w:rPr>
        <w:t xml:space="preserve">  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b w:val="0"/>
          <w:bCs/>
          <w:sz w:val="22"/>
          <w:szCs w:val="22"/>
        </w:rPr>
        <w:t>乙方：</w:t>
      </w:r>
    </w:p>
    <w:p w14:paraId="60287DCA">
      <w:pPr>
        <w:spacing w:line="360" w:lineRule="auto"/>
        <w:rPr>
          <w:rFonts w:ascii="宋体" w:hAnsi="宋体"/>
          <w:b w:val="0"/>
          <w:bCs/>
          <w:sz w:val="22"/>
          <w:szCs w:val="22"/>
          <w:u w:val="single"/>
        </w:rPr>
      </w:pPr>
      <w:r>
        <w:rPr>
          <w:rFonts w:hint="eastAsia" w:ascii="宋体" w:hAnsi="宋体"/>
          <w:b w:val="0"/>
          <w:bCs/>
          <w:sz w:val="22"/>
          <w:szCs w:val="22"/>
        </w:rPr>
        <w:t xml:space="preserve">代表签字（盖公章）                    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2"/>
          <w:szCs w:val="22"/>
        </w:rPr>
        <w:t>代表签字（盖公章）</w:t>
      </w:r>
      <w:r>
        <w:rPr>
          <w:rFonts w:hint="eastAsia" w:ascii="宋体" w:hAnsi="宋体"/>
          <w:b w:val="0"/>
          <w:bCs/>
          <w:sz w:val="22"/>
          <w:szCs w:val="22"/>
          <w:u w:val="none"/>
        </w:rPr>
        <w:t xml:space="preserve">               </w:t>
      </w:r>
    </w:p>
    <w:p w14:paraId="6D365A0D">
      <w:pPr>
        <w:spacing w:line="360" w:lineRule="auto"/>
        <w:ind w:firstLine="110" w:firstLineChars="50"/>
        <w:rPr>
          <w:rFonts w:ascii="Arial" w:hAnsi="Arial" w:cs="Arial"/>
          <w:b w:val="0"/>
          <w:bCs/>
          <w:sz w:val="24"/>
          <w:szCs w:val="24"/>
          <w:u w:val="single"/>
        </w:rPr>
      </w:pPr>
      <w:r>
        <w:rPr>
          <w:rFonts w:hint="eastAsia" w:ascii="宋体" w:hAnsi="宋体"/>
          <w:b w:val="0"/>
          <w:bCs/>
          <w:sz w:val="22"/>
          <w:szCs w:val="22"/>
        </w:rPr>
        <w:t xml:space="preserve">签订日期：                              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2"/>
          <w:szCs w:val="22"/>
        </w:rPr>
        <w:t>签订日期：</w:t>
      </w:r>
    </w:p>
    <w:p w14:paraId="73E5DAFF">
      <w:pPr>
        <w:rPr>
          <w:rFonts w:ascii="Arial" w:hAnsi="Arial" w:cs="Arial"/>
          <w:b/>
          <w:sz w:val="24"/>
          <w:szCs w:val="24"/>
        </w:rPr>
      </w:pPr>
    </w:p>
    <w:p w14:paraId="111860BB">
      <w:pPr>
        <w:rPr>
          <w:rFonts w:ascii="Arial" w:hAnsi="Arial" w:cs="Arial"/>
          <w:b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18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A33BD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 w14:paraId="1F58CD1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F5231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90E482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jJmZTFkMmIzZTU3ODE4YWNhNGFmYjBjZGQ0YjAifQ=="/>
  </w:docVars>
  <w:rsids>
    <w:rsidRoot w:val="00115F26"/>
    <w:rsid w:val="000075B8"/>
    <w:rsid w:val="0001404A"/>
    <w:rsid w:val="00014EFB"/>
    <w:rsid w:val="00020486"/>
    <w:rsid w:val="00021D86"/>
    <w:rsid w:val="00027FCF"/>
    <w:rsid w:val="00050B3C"/>
    <w:rsid w:val="00051B8C"/>
    <w:rsid w:val="00052499"/>
    <w:rsid w:val="00062D47"/>
    <w:rsid w:val="00065902"/>
    <w:rsid w:val="000818D6"/>
    <w:rsid w:val="00085700"/>
    <w:rsid w:val="000949F8"/>
    <w:rsid w:val="000A0D79"/>
    <w:rsid w:val="000A194A"/>
    <w:rsid w:val="000B2F91"/>
    <w:rsid w:val="000B3FE3"/>
    <w:rsid w:val="000C0812"/>
    <w:rsid w:val="000D1102"/>
    <w:rsid w:val="000D2F56"/>
    <w:rsid w:val="000D75F5"/>
    <w:rsid w:val="000F1728"/>
    <w:rsid w:val="000F5470"/>
    <w:rsid w:val="000F6776"/>
    <w:rsid w:val="000F6B52"/>
    <w:rsid w:val="00101F9F"/>
    <w:rsid w:val="00112F33"/>
    <w:rsid w:val="001145D9"/>
    <w:rsid w:val="00114C60"/>
    <w:rsid w:val="00115F26"/>
    <w:rsid w:val="00117D0C"/>
    <w:rsid w:val="00132279"/>
    <w:rsid w:val="0013254D"/>
    <w:rsid w:val="00142555"/>
    <w:rsid w:val="0014305E"/>
    <w:rsid w:val="00145CBE"/>
    <w:rsid w:val="00156578"/>
    <w:rsid w:val="00160991"/>
    <w:rsid w:val="0016555E"/>
    <w:rsid w:val="00167607"/>
    <w:rsid w:val="001879A7"/>
    <w:rsid w:val="00190222"/>
    <w:rsid w:val="00194107"/>
    <w:rsid w:val="001979CD"/>
    <w:rsid w:val="001B3AA9"/>
    <w:rsid w:val="001B4772"/>
    <w:rsid w:val="001C5345"/>
    <w:rsid w:val="001C5E56"/>
    <w:rsid w:val="001C777D"/>
    <w:rsid w:val="001D2D1E"/>
    <w:rsid w:val="001D65FD"/>
    <w:rsid w:val="001E0974"/>
    <w:rsid w:val="001E7E8F"/>
    <w:rsid w:val="001F44E7"/>
    <w:rsid w:val="001F4D1C"/>
    <w:rsid w:val="001F54CB"/>
    <w:rsid w:val="0020124F"/>
    <w:rsid w:val="00213E83"/>
    <w:rsid w:val="002312A0"/>
    <w:rsid w:val="00245886"/>
    <w:rsid w:val="0025556C"/>
    <w:rsid w:val="00256802"/>
    <w:rsid w:val="00264A83"/>
    <w:rsid w:val="00265E69"/>
    <w:rsid w:val="00267C10"/>
    <w:rsid w:val="002741B1"/>
    <w:rsid w:val="0029001A"/>
    <w:rsid w:val="00292185"/>
    <w:rsid w:val="002922C3"/>
    <w:rsid w:val="00295DA7"/>
    <w:rsid w:val="00296437"/>
    <w:rsid w:val="002A2DCE"/>
    <w:rsid w:val="002A342F"/>
    <w:rsid w:val="002A543D"/>
    <w:rsid w:val="002A5645"/>
    <w:rsid w:val="002C213F"/>
    <w:rsid w:val="002C4868"/>
    <w:rsid w:val="002D6640"/>
    <w:rsid w:val="002E2A26"/>
    <w:rsid w:val="002E4413"/>
    <w:rsid w:val="002E635D"/>
    <w:rsid w:val="002F1F74"/>
    <w:rsid w:val="002F7367"/>
    <w:rsid w:val="002F7A97"/>
    <w:rsid w:val="003052A6"/>
    <w:rsid w:val="00305A49"/>
    <w:rsid w:val="00305F97"/>
    <w:rsid w:val="00330F68"/>
    <w:rsid w:val="00333ED5"/>
    <w:rsid w:val="00336940"/>
    <w:rsid w:val="00340269"/>
    <w:rsid w:val="003526B6"/>
    <w:rsid w:val="00353D20"/>
    <w:rsid w:val="003623A0"/>
    <w:rsid w:val="00363748"/>
    <w:rsid w:val="00367CF5"/>
    <w:rsid w:val="00375C31"/>
    <w:rsid w:val="00382ED1"/>
    <w:rsid w:val="00384C24"/>
    <w:rsid w:val="00390B3A"/>
    <w:rsid w:val="003961A9"/>
    <w:rsid w:val="00397B67"/>
    <w:rsid w:val="003A2325"/>
    <w:rsid w:val="003A6A47"/>
    <w:rsid w:val="003B1223"/>
    <w:rsid w:val="003C0A83"/>
    <w:rsid w:val="003D3B61"/>
    <w:rsid w:val="003E0639"/>
    <w:rsid w:val="003E06E8"/>
    <w:rsid w:val="003E23C9"/>
    <w:rsid w:val="003E261B"/>
    <w:rsid w:val="003F05A9"/>
    <w:rsid w:val="003F220A"/>
    <w:rsid w:val="003F3069"/>
    <w:rsid w:val="004169B0"/>
    <w:rsid w:val="0042658A"/>
    <w:rsid w:val="00441C59"/>
    <w:rsid w:val="00450503"/>
    <w:rsid w:val="004547C5"/>
    <w:rsid w:val="0045633B"/>
    <w:rsid w:val="00457AAA"/>
    <w:rsid w:val="00460595"/>
    <w:rsid w:val="004625C8"/>
    <w:rsid w:val="00463A73"/>
    <w:rsid w:val="00463D33"/>
    <w:rsid w:val="00463F16"/>
    <w:rsid w:val="00472BB4"/>
    <w:rsid w:val="00473511"/>
    <w:rsid w:val="00477AB2"/>
    <w:rsid w:val="004834C7"/>
    <w:rsid w:val="0048793C"/>
    <w:rsid w:val="00491E06"/>
    <w:rsid w:val="00496236"/>
    <w:rsid w:val="004A6629"/>
    <w:rsid w:val="004C2AC6"/>
    <w:rsid w:val="004E67D1"/>
    <w:rsid w:val="004F0F03"/>
    <w:rsid w:val="004F49B3"/>
    <w:rsid w:val="00504B9F"/>
    <w:rsid w:val="0050572C"/>
    <w:rsid w:val="0050587B"/>
    <w:rsid w:val="00515E35"/>
    <w:rsid w:val="00522FC5"/>
    <w:rsid w:val="00525870"/>
    <w:rsid w:val="00533F6A"/>
    <w:rsid w:val="00551A81"/>
    <w:rsid w:val="005569B0"/>
    <w:rsid w:val="00560876"/>
    <w:rsid w:val="00564260"/>
    <w:rsid w:val="0056705B"/>
    <w:rsid w:val="005772F3"/>
    <w:rsid w:val="005800F1"/>
    <w:rsid w:val="00581913"/>
    <w:rsid w:val="00587E77"/>
    <w:rsid w:val="0059276B"/>
    <w:rsid w:val="005947E9"/>
    <w:rsid w:val="005A2EDC"/>
    <w:rsid w:val="005A34FD"/>
    <w:rsid w:val="005B1A20"/>
    <w:rsid w:val="005B71D0"/>
    <w:rsid w:val="005C090F"/>
    <w:rsid w:val="005C0965"/>
    <w:rsid w:val="005E032E"/>
    <w:rsid w:val="005E0949"/>
    <w:rsid w:val="005E1269"/>
    <w:rsid w:val="005E6E70"/>
    <w:rsid w:val="005E6FD4"/>
    <w:rsid w:val="005F0980"/>
    <w:rsid w:val="005F4596"/>
    <w:rsid w:val="005F5838"/>
    <w:rsid w:val="005F715B"/>
    <w:rsid w:val="005F76F1"/>
    <w:rsid w:val="00611762"/>
    <w:rsid w:val="0061284E"/>
    <w:rsid w:val="00620820"/>
    <w:rsid w:val="00620FA4"/>
    <w:rsid w:val="00630658"/>
    <w:rsid w:val="00632DE0"/>
    <w:rsid w:val="00645D65"/>
    <w:rsid w:val="006534C6"/>
    <w:rsid w:val="00681745"/>
    <w:rsid w:val="00687059"/>
    <w:rsid w:val="00691DB0"/>
    <w:rsid w:val="006935B8"/>
    <w:rsid w:val="0069574B"/>
    <w:rsid w:val="00697365"/>
    <w:rsid w:val="0069782E"/>
    <w:rsid w:val="006A3F47"/>
    <w:rsid w:val="006B79FD"/>
    <w:rsid w:val="006C094E"/>
    <w:rsid w:val="006C7FB6"/>
    <w:rsid w:val="006D2098"/>
    <w:rsid w:val="006D78FE"/>
    <w:rsid w:val="006E45CC"/>
    <w:rsid w:val="006E533A"/>
    <w:rsid w:val="006F1308"/>
    <w:rsid w:val="006F4538"/>
    <w:rsid w:val="00704F0B"/>
    <w:rsid w:val="00730B0F"/>
    <w:rsid w:val="00740EBF"/>
    <w:rsid w:val="007465B7"/>
    <w:rsid w:val="00761F9F"/>
    <w:rsid w:val="00762165"/>
    <w:rsid w:val="00763941"/>
    <w:rsid w:val="007774C6"/>
    <w:rsid w:val="00783826"/>
    <w:rsid w:val="00794ADB"/>
    <w:rsid w:val="007A0B70"/>
    <w:rsid w:val="007A0F60"/>
    <w:rsid w:val="007A1E31"/>
    <w:rsid w:val="007A6A3F"/>
    <w:rsid w:val="007B1B60"/>
    <w:rsid w:val="007B2057"/>
    <w:rsid w:val="007C1746"/>
    <w:rsid w:val="007E33CC"/>
    <w:rsid w:val="007E3CAC"/>
    <w:rsid w:val="007F3BE9"/>
    <w:rsid w:val="007F4B80"/>
    <w:rsid w:val="007F4C85"/>
    <w:rsid w:val="00800215"/>
    <w:rsid w:val="008062C0"/>
    <w:rsid w:val="00815246"/>
    <w:rsid w:val="0082417E"/>
    <w:rsid w:val="008332CC"/>
    <w:rsid w:val="00840A00"/>
    <w:rsid w:val="00840E37"/>
    <w:rsid w:val="00850523"/>
    <w:rsid w:val="0085655B"/>
    <w:rsid w:val="0086357C"/>
    <w:rsid w:val="00893C4D"/>
    <w:rsid w:val="00897F74"/>
    <w:rsid w:val="008A0CA5"/>
    <w:rsid w:val="008C5AC8"/>
    <w:rsid w:val="008C70F8"/>
    <w:rsid w:val="008F7F3A"/>
    <w:rsid w:val="009021EC"/>
    <w:rsid w:val="00902EC7"/>
    <w:rsid w:val="00910FF0"/>
    <w:rsid w:val="00912D74"/>
    <w:rsid w:val="00931B31"/>
    <w:rsid w:val="00933EF3"/>
    <w:rsid w:val="00936A2D"/>
    <w:rsid w:val="00943E57"/>
    <w:rsid w:val="00962EBE"/>
    <w:rsid w:val="00976B83"/>
    <w:rsid w:val="009B37F3"/>
    <w:rsid w:val="009B3C71"/>
    <w:rsid w:val="009C2CC7"/>
    <w:rsid w:val="009C52BD"/>
    <w:rsid w:val="009D0C02"/>
    <w:rsid w:val="009D7667"/>
    <w:rsid w:val="009E511B"/>
    <w:rsid w:val="009F36A2"/>
    <w:rsid w:val="009F695E"/>
    <w:rsid w:val="00A070EA"/>
    <w:rsid w:val="00A07DF4"/>
    <w:rsid w:val="00A14073"/>
    <w:rsid w:val="00A17FC6"/>
    <w:rsid w:val="00A31D3C"/>
    <w:rsid w:val="00A32796"/>
    <w:rsid w:val="00A3757A"/>
    <w:rsid w:val="00A3775A"/>
    <w:rsid w:val="00A424B7"/>
    <w:rsid w:val="00A44DFA"/>
    <w:rsid w:val="00A5045A"/>
    <w:rsid w:val="00A51ECD"/>
    <w:rsid w:val="00A52083"/>
    <w:rsid w:val="00A53527"/>
    <w:rsid w:val="00A53FB3"/>
    <w:rsid w:val="00A54EB6"/>
    <w:rsid w:val="00A71287"/>
    <w:rsid w:val="00A7331E"/>
    <w:rsid w:val="00A8197E"/>
    <w:rsid w:val="00A90815"/>
    <w:rsid w:val="00AA0B46"/>
    <w:rsid w:val="00AA0D0E"/>
    <w:rsid w:val="00AB14F2"/>
    <w:rsid w:val="00AC1459"/>
    <w:rsid w:val="00AC22A6"/>
    <w:rsid w:val="00AC3059"/>
    <w:rsid w:val="00AC6335"/>
    <w:rsid w:val="00AC67E2"/>
    <w:rsid w:val="00AE45DE"/>
    <w:rsid w:val="00AE6760"/>
    <w:rsid w:val="00B041C7"/>
    <w:rsid w:val="00B0602A"/>
    <w:rsid w:val="00B1108F"/>
    <w:rsid w:val="00B218F8"/>
    <w:rsid w:val="00B25612"/>
    <w:rsid w:val="00B42B7F"/>
    <w:rsid w:val="00B46955"/>
    <w:rsid w:val="00B47DD3"/>
    <w:rsid w:val="00B66D53"/>
    <w:rsid w:val="00B81C16"/>
    <w:rsid w:val="00B82444"/>
    <w:rsid w:val="00B877F4"/>
    <w:rsid w:val="00B879B4"/>
    <w:rsid w:val="00BB0DAB"/>
    <w:rsid w:val="00BC0B0D"/>
    <w:rsid w:val="00BC5720"/>
    <w:rsid w:val="00BD50DC"/>
    <w:rsid w:val="00BE4EF2"/>
    <w:rsid w:val="00BE6881"/>
    <w:rsid w:val="00BE6A6C"/>
    <w:rsid w:val="00BE6D54"/>
    <w:rsid w:val="00C02C59"/>
    <w:rsid w:val="00C030CD"/>
    <w:rsid w:val="00C11427"/>
    <w:rsid w:val="00C128D8"/>
    <w:rsid w:val="00C1648A"/>
    <w:rsid w:val="00C214E0"/>
    <w:rsid w:val="00C342FA"/>
    <w:rsid w:val="00C37E39"/>
    <w:rsid w:val="00C47CCB"/>
    <w:rsid w:val="00C5415C"/>
    <w:rsid w:val="00C602B4"/>
    <w:rsid w:val="00C6053D"/>
    <w:rsid w:val="00C754C0"/>
    <w:rsid w:val="00C76BD3"/>
    <w:rsid w:val="00C81730"/>
    <w:rsid w:val="00C97EA3"/>
    <w:rsid w:val="00CB124F"/>
    <w:rsid w:val="00CB4963"/>
    <w:rsid w:val="00CB62DA"/>
    <w:rsid w:val="00CD3926"/>
    <w:rsid w:val="00CF6E97"/>
    <w:rsid w:val="00D076A4"/>
    <w:rsid w:val="00D17139"/>
    <w:rsid w:val="00D20736"/>
    <w:rsid w:val="00D21BC6"/>
    <w:rsid w:val="00D25D02"/>
    <w:rsid w:val="00D54136"/>
    <w:rsid w:val="00D54583"/>
    <w:rsid w:val="00D66551"/>
    <w:rsid w:val="00DA7FBF"/>
    <w:rsid w:val="00DB79C3"/>
    <w:rsid w:val="00DC44C4"/>
    <w:rsid w:val="00DD5D5D"/>
    <w:rsid w:val="00DE5952"/>
    <w:rsid w:val="00DE61FD"/>
    <w:rsid w:val="00DF1233"/>
    <w:rsid w:val="00DF4B22"/>
    <w:rsid w:val="00E17CBD"/>
    <w:rsid w:val="00E17FB1"/>
    <w:rsid w:val="00E25331"/>
    <w:rsid w:val="00E4044B"/>
    <w:rsid w:val="00E45248"/>
    <w:rsid w:val="00E50202"/>
    <w:rsid w:val="00E606A5"/>
    <w:rsid w:val="00E67106"/>
    <w:rsid w:val="00E8457C"/>
    <w:rsid w:val="00E8790D"/>
    <w:rsid w:val="00E90374"/>
    <w:rsid w:val="00EA1FD4"/>
    <w:rsid w:val="00EB1454"/>
    <w:rsid w:val="00EB5E35"/>
    <w:rsid w:val="00EB7FA5"/>
    <w:rsid w:val="00EC2B19"/>
    <w:rsid w:val="00EC5BBA"/>
    <w:rsid w:val="00EC7988"/>
    <w:rsid w:val="00ED265E"/>
    <w:rsid w:val="00ED7FA3"/>
    <w:rsid w:val="00EE0420"/>
    <w:rsid w:val="00EF0CF2"/>
    <w:rsid w:val="00EF2586"/>
    <w:rsid w:val="00EF7B29"/>
    <w:rsid w:val="00F00B69"/>
    <w:rsid w:val="00F00F15"/>
    <w:rsid w:val="00F01668"/>
    <w:rsid w:val="00F02C1F"/>
    <w:rsid w:val="00F07E21"/>
    <w:rsid w:val="00F10ACD"/>
    <w:rsid w:val="00F11F51"/>
    <w:rsid w:val="00F22736"/>
    <w:rsid w:val="00F231E7"/>
    <w:rsid w:val="00F26310"/>
    <w:rsid w:val="00F4274F"/>
    <w:rsid w:val="00F52A8E"/>
    <w:rsid w:val="00F6657E"/>
    <w:rsid w:val="00F727B1"/>
    <w:rsid w:val="00F727D5"/>
    <w:rsid w:val="00F74502"/>
    <w:rsid w:val="00F74FB9"/>
    <w:rsid w:val="00F772CC"/>
    <w:rsid w:val="00F83996"/>
    <w:rsid w:val="00F86BC8"/>
    <w:rsid w:val="00F87907"/>
    <w:rsid w:val="00FA65F0"/>
    <w:rsid w:val="00FB1520"/>
    <w:rsid w:val="00FB7EF1"/>
    <w:rsid w:val="00FC26D9"/>
    <w:rsid w:val="00FC34C2"/>
    <w:rsid w:val="00FC6D9B"/>
    <w:rsid w:val="00FD0E82"/>
    <w:rsid w:val="00FD4E70"/>
    <w:rsid w:val="00FD5C5F"/>
    <w:rsid w:val="00FE69DA"/>
    <w:rsid w:val="027F208E"/>
    <w:rsid w:val="05CA11FE"/>
    <w:rsid w:val="05E51322"/>
    <w:rsid w:val="062C7A48"/>
    <w:rsid w:val="06561277"/>
    <w:rsid w:val="06FB51BE"/>
    <w:rsid w:val="071A5B77"/>
    <w:rsid w:val="07BA54A9"/>
    <w:rsid w:val="08624EAC"/>
    <w:rsid w:val="08A83F50"/>
    <w:rsid w:val="091E0D63"/>
    <w:rsid w:val="09C97419"/>
    <w:rsid w:val="0B412865"/>
    <w:rsid w:val="0B49350D"/>
    <w:rsid w:val="0B680A2B"/>
    <w:rsid w:val="0BC21D11"/>
    <w:rsid w:val="0BC33EB3"/>
    <w:rsid w:val="0C7A12F5"/>
    <w:rsid w:val="0C831895"/>
    <w:rsid w:val="0CB41A4E"/>
    <w:rsid w:val="0D0F4ED6"/>
    <w:rsid w:val="0D1E5CCF"/>
    <w:rsid w:val="0DFF54D0"/>
    <w:rsid w:val="0E251253"/>
    <w:rsid w:val="0E39045D"/>
    <w:rsid w:val="0E6D0665"/>
    <w:rsid w:val="0E77507B"/>
    <w:rsid w:val="0F801585"/>
    <w:rsid w:val="0FB30253"/>
    <w:rsid w:val="1067240E"/>
    <w:rsid w:val="11BA18B5"/>
    <w:rsid w:val="11CE5360"/>
    <w:rsid w:val="14E733BA"/>
    <w:rsid w:val="15542020"/>
    <w:rsid w:val="15CF0643"/>
    <w:rsid w:val="15E14C37"/>
    <w:rsid w:val="17026618"/>
    <w:rsid w:val="1731694B"/>
    <w:rsid w:val="19FB5C6D"/>
    <w:rsid w:val="1A304325"/>
    <w:rsid w:val="1A6E76E0"/>
    <w:rsid w:val="1B2C3521"/>
    <w:rsid w:val="1B9D24C4"/>
    <w:rsid w:val="1BCA7AD1"/>
    <w:rsid w:val="1C2A6F05"/>
    <w:rsid w:val="1CE67A02"/>
    <w:rsid w:val="1CE7377A"/>
    <w:rsid w:val="1D7D05B8"/>
    <w:rsid w:val="1F416493"/>
    <w:rsid w:val="1F7A3D72"/>
    <w:rsid w:val="20C36087"/>
    <w:rsid w:val="21020B82"/>
    <w:rsid w:val="22BB6B90"/>
    <w:rsid w:val="232C1EE7"/>
    <w:rsid w:val="236A105E"/>
    <w:rsid w:val="251B59FD"/>
    <w:rsid w:val="25F025E7"/>
    <w:rsid w:val="26813614"/>
    <w:rsid w:val="272050EA"/>
    <w:rsid w:val="275F288C"/>
    <w:rsid w:val="276A122F"/>
    <w:rsid w:val="27C92723"/>
    <w:rsid w:val="28506677"/>
    <w:rsid w:val="28A76216"/>
    <w:rsid w:val="2973086F"/>
    <w:rsid w:val="2AD36509"/>
    <w:rsid w:val="2C0B6C0A"/>
    <w:rsid w:val="2D1E0AF2"/>
    <w:rsid w:val="2DC518B5"/>
    <w:rsid w:val="2E093550"/>
    <w:rsid w:val="2E214F6E"/>
    <w:rsid w:val="2E6403DE"/>
    <w:rsid w:val="2E7437CD"/>
    <w:rsid w:val="2E9C43C4"/>
    <w:rsid w:val="2EA46C13"/>
    <w:rsid w:val="2EC35DF5"/>
    <w:rsid w:val="2FA73EE2"/>
    <w:rsid w:val="2FBF3BF8"/>
    <w:rsid w:val="31553092"/>
    <w:rsid w:val="32556B60"/>
    <w:rsid w:val="32B554B0"/>
    <w:rsid w:val="32CC645E"/>
    <w:rsid w:val="34C5219B"/>
    <w:rsid w:val="34DB48EE"/>
    <w:rsid w:val="36B20F67"/>
    <w:rsid w:val="371F0191"/>
    <w:rsid w:val="374072C2"/>
    <w:rsid w:val="38863B92"/>
    <w:rsid w:val="38977E48"/>
    <w:rsid w:val="389D730C"/>
    <w:rsid w:val="3AF93F87"/>
    <w:rsid w:val="3C720E5A"/>
    <w:rsid w:val="3DB00ED6"/>
    <w:rsid w:val="3DF9589E"/>
    <w:rsid w:val="3F8C02A9"/>
    <w:rsid w:val="40EB345C"/>
    <w:rsid w:val="428305D4"/>
    <w:rsid w:val="43696313"/>
    <w:rsid w:val="43DA236B"/>
    <w:rsid w:val="43EA1F20"/>
    <w:rsid w:val="45537050"/>
    <w:rsid w:val="45912351"/>
    <w:rsid w:val="48F77D80"/>
    <w:rsid w:val="492359B6"/>
    <w:rsid w:val="49367ACE"/>
    <w:rsid w:val="49523BA5"/>
    <w:rsid w:val="4A4966D0"/>
    <w:rsid w:val="4A8E2311"/>
    <w:rsid w:val="4B647CC3"/>
    <w:rsid w:val="4B8C2CC3"/>
    <w:rsid w:val="4CB34BFC"/>
    <w:rsid w:val="4CF80F08"/>
    <w:rsid w:val="4D151ABA"/>
    <w:rsid w:val="4E6A16A1"/>
    <w:rsid w:val="4EA76AF2"/>
    <w:rsid w:val="4EEB75E3"/>
    <w:rsid w:val="4F503B57"/>
    <w:rsid w:val="50830AE8"/>
    <w:rsid w:val="509D6F71"/>
    <w:rsid w:val="50E328B7"/>
    <w:rsid w:val="50F102F9"/>
    <w:rsid w:val="515B1D97"/>
    <w:rsid w:val="515C451B"/>
    <w:rsid w:val="517843C5"/>
    <w:rsid w:val="519C4DE5"/>
    <w:rsid w:val="52D64613"/>
    <w:rsid w:val="53FF4274"/>
    <w:rsid w:val="55C12E6A"/>
    <w:rsid w:val="56A21772"/>
    <w:rsid w:val="56A51B67"/>
    <w:rsid w:val="56B063AF"/>
    <w:rsid w:val="56C4342B"/>
    <w:rsid w:val="585464D6"/>
    <w:rsid w:val="58A347E1"/>
    <w:rsid w:val="59663CF4"/>
    <w:rsid w:val="5AD13D4C"/>
    <w:rsid w:val="5B1F1F0C"/>
    <w:rsid w:val="5B6B6F47"/>
    <w:rsid w:val="5C4B56E9"/>
    <w:rsid w:val="5CB86654"/>
    <w:rsid w:val="5D87090C"/>
    <w:rsid w:val="5DA7644A"/>
    <w:rsid w:val="5EAD12BE"/>
    <w:rsid w:val="5F0454EA"/>
    <w:rsid w:val="610E1390"/>
    <w:rsid w:val="616E30EF"/>
    <w:rsid w:val="62442E0D"/>
    <w:rsid w:val="62C90F25"/>
    <w:rsid w:val="634A1B77"/>
    <w:rsid w:val="640F6E0B"/>
    <w:rsid w:val="642C048D"/>
    <w:rsid w:val="64A46CC0"/>
    <w:rsid w:val="658253BB"/>
    <w:rsid w:val="65BB3392"/>
    <w:rsid w:val="65D728BD"/>
    <w:rsid w:val="66C33BE1"/>
    <w:rsid w:val="67313CA8"/>
    <w:rsid w:val="67E16259"/>
    <w:rsid w:val="67FA23FB"/>
    <w:rsid w:val="68CE3AB1"/>
    <w:rsid w:val="697A33E0"/>
    <w:rsid w:val="699D231B"/>
    <w:rsid w:val="69E36294"/>
    <w:rsid w:val="6A6C46F7"/>
    <w:rsid w:val="6BA96F49"/>
    <w:rsid w:val="6C0813E7"/>
    <w:rsid w:val="6C672AEB"/>
    <w:rsid w:val="6CF67FE1"/>
    <w:rsid w:val="6D714693"/>
    <w:rsid w:val="6E900B48"/>
    <w:rsid w:val="6ECF669C"/>
    <w:rsid w:val="713B73C2"/>
    <w:rsid w:val="72440867"/>
    <w:rsid w:val="72616E12"/>
    <w:rsid w:val="72C82AF9"/>
    <w:rsid w:val="730E33D2"/>
    <w:rsid w:val="73B02BBA"/>
    <w:rsid w:val="740A4043"/>
    <w:rsid w:val="7470340C"/>
    <w:rsid w:val="75235D96"/>
    <w:rsid w:val="76300B4E"/>
    <w:rsid w:val="777B36B4"/>
    <w:rsid w:val="781E29F5"/>
    <w:rsid w:val="7939420B"/>
    <w:rsid w:val="79E47F9A"/>
    <w:rsid w:val="7A721C3F"/>
    <w:rsid w:val="7AE108F1"/>
    <w:rsid w:val="7F652ED4"/>
    <w:rsid w:val="7F662B79"/>
    <w:rsid w:val="7FBE4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unhideWhenUsed/>
    <w:qFormat/>
    <w:uiPriority w:val="0"/>
    <w:pPr>
      <w:widowControl/>
      <w:ind w:firstLine="600"/>
    </w:pPr>
    <w:rPr>
      <w:kern w:val="0"/>
      <w:sz w:val="30"/>
    </w:r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正文文本缩进 字符"/>
    <w:link w:val="2"/>
    <w:autoRedefine/>
    <w:qFormat/>
    <w:uiPriority w:val="0"/>
    <w:rPr>
      <w:sz w:val="30"/>
    </w:rPr>
  </w:style>
  <w:style w:type="character" w:customStyle="1" w:styleId="1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2534</Words>
  <Characters>2762</Characters>
  <Lines>22</Lines>
  <Paragraphs>6</Paragraphs>
  <TotalTime>10</TotalTime>
  <ScaleCrop>false</ScaleCrop>
  <LinksUpToDate>false</LinksUpToDate>
  <CharactersWithSpaces>3016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2020-03-19T18:41:00Z</dcterms:created>
  <dc:creator>LD</dc:creator>
  <cp:lastModifiedBy>Wen 鑫迪 </cp:lastModifiedBy>
  <cp:lastPrinted>2013-02-25T14:46:00Z</cp:lastPrinted>
  <dcterms:modified xsi:type="dcterms:W3CDTF">2025-07-02T08:42:40Z</dcterms:modified>
  <dc:title>中国国际贸易促进委员会电子信息行业分会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856AA2FD3A72903CD31B3468D38E0AB9_43</vt:lpwstr>
  </property>
  <property fmtid="{D5CDD505-2E9C-101B-9397-08002B2CF9AE}" pid="4" name="KSOTemplateDocerSaveRecord">
    <vt:lpwstr>eyJoZGlkIjoiMGJlMzEwNDJjNDNiNzRiZDJhMmMzMThhY2ZjNDNiNDUiLCJ1c2VySWQiOiI1MjI3MjE0NTgifQ==</vt:lpwstr>
  </property>
</Properties>
</file>